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D1C" w:rsidRDefault="003F5D1C"/>
    <w:p w:rsidR="005C01DB" w:rsidRDefault="005C01DB" w:rsidP="005C01DB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6104890" cy="8391422"/>
            <wp:effectExtent l="19050" t="0" r="0" b="0"/>
            <wp:docPr id="1" name="Рисунок 1" descr="C:\Users\Преподаватель\Desktop\Положения скан\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еподаватель\Desktop\Положения скан\1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391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1DB" w:rsidRDefault="005C01DB">
      <w:pPr>
        <w:ind w:left="820"/>
        <w:rPr>
          <w:rFonts w:eastAsia="Times New Roman"/>
          <w:b/>
          <w:bCs/>
          <w:sz w:val="24"/>
          <w:szCs w:val="24"/>
        </w:rPr>
      </w:pPr>
    </w:p>
    <w:p w:rsidR="005C01DB" w:rsidRDefault="005C01DB">
      <w:pPr>
        <w:ind w:left="820"/>
        <w:rPr>
          <w:rFonts w:eastAsia="Times New Roman"/>
          <w:b/>
          <w:bCs/>
          <w:sz w:val="24"/>
          <w:szCs w:val="24"/>
        </w:rPr>
      </w:pPr>
    </w:p>
    <w:p w:rsidR="005C01DB" w:rsidRDefault="005C01DB">
      <w:pPr>
        <w:ind w:left="820"/>
        <w:rPr>
          <w:rFonts w:eastAsia="Times New Roman"/>
          <w:b/>
          <w:bCs/>
          <w:sz w:val="24"/>
          <w:szCs w:val="24"/>
        </w:rPr>
      </w:pPr>
    </w:p>
    <w:p w:rsidR="005C01DB" w:rsidRDefault="005C01DB">
      <w:pPr>
        <w:ind w:left="820"/>
        <w:rPr>
          <w:rFonts w:eastAsia="Times New Roman"/>
          <w:b/>
          <w:bCs/>
          <w:sz w:val="24"/>
          <w:szCs w:val="24"/>
        </w:rPr>
      </w:pPr>
    </w:p>
    <w:p w:rsidR="005C01DB" w:rsidRDefault="005C01DB">
      <w:pPr>
        <w:ind w:left="820"/>
        <w:rPr>
          <w:rFonts w:eastAsia="Times New Roman"/>
          <w:b/>
          <w:bCs/>
          <w:sz w:val="24"/>
          <w:szCs w:val="24"/>
        </w:rPr>
      </w:pPr>
    </w:p>
    <w:p w:rsidR="005C01DB" w:rsidRDefault="005C01DB">
      <w:pPr>
        <w:ind w:left="820"/>
        <w:rPr>
          <w:rFonts w:eastAsia="Times New Roman"/>
          <w:b/>
          <w:bCs/>
          <w:sz w:val="24"/>
          <w:szCs w:val="24"/>
        </w:rPr>
      </w:pPr>
    </w:p>
    <w:p w:rsidR="00771F74" w:rsidRDefault="004667DD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4. Порядок работы Комиссии</w:t>
      </w:r>
    </w:p>
    <w:p w:rsidR="00771F74" w:rsidRDefault="004667DD">
      <w:pPr>
        <w:spacing w:line="235" w:lineRule="auto"/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4.1. Работой Комиссии руководит Председатель Комиссии.</w:t>
      </w:r>
    </w:p>
    <w:p w:rsidR="00771F74" w:rsidRDefault="004667DD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4.2. Заседания Комиссии проводятся по мере необходимости, но не реже одного раза</w:t>
      </w:r>
    </w:p>
    <w:p w:rsidR="00771F74" w:rsidRDefault="00771F74">
      <w:pPr>
        <w:spacing w:line="12" w:lineRule="exact"/>
        <w:rPr>
          <w:rFonts w:eastAsia="Times New Roman"/>
          <w:sz w:val="24"/>
          <w:szCs w:val="24"/>
        </w:rPr>
      </w:pPr>
    </w:p>
    <w:p w:rsidR="00771F74" w:rsidRDefault="004667DD">
      <w:pPr>
        <w:numPr>
          <w:ilvl w:val="0"/>
          <w:numId w:val="3"/>
        </w:numPr>
        <w:tabs>
          <w:tab w:val="left" w:pos="543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полгода. По решению Председателя Комиссии могут проводиться внеочередные заседания Комиссии.</w:t>
      </w:r>
    </w:p>
    <w:p w:rsidR="00771F74" w:rsidRDefault="00771F74">
      <w:pPr>
        <w:spacing w:line="13" w:lineRule="exact"/>
        <w:rPr>
          <w:rFonts w:eastAsia="Times New Roman"/>
          <w:sz w:val="24"/>
          <w:szCs w:val="24"/>
        </w:rPr>
      </w:pPr>
    </w:p>
    <w:p w:rsidR="00771F74" w:rsidRDefault="004667DD">
      <w:pPr>
        <w:spacing w:line="234" w:lineRule="auto"/>
        <w:ind w:left="26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Повестка дня и порядок рассмотрения вопросов на заседаниях Комиссии утверждаются Председателем Комиссии.</w:t>
      </w:r>
    </w:p>
    <w:p w:rsidR="00771F74" w:rsidRDefault="00771F74">
      <w:pPr>
        <w:spacing w:line="13" w:lineRule="exact"/>
        <w:rPr>
          <w:rFonts w:eastAsia="Times New Roman"/>
          <w:sz w:val="24"/>
          <w:szCs w:val="24"/>
        </w:rPr>
      </w:pPr>
    </w:p>
    <w:p w:rsidR="00771F74" w:rsidRDefault="004667DD">
      <w:pPr>
        <w:spacing w:line="234" w:lineRule="auto"/>
        <w:ind w:left="260" w:right="2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4.3. Заседания Комиссии ведет Председатель Комиссии, а в его отсутствии по его поручению заместитель Председателя Комиссии.</w:t>
      </w:r>
    </w:p>
    <w:p w:rsidR="00771F74" w:rsidRDefault="00771F74">
      <w:pPr>
        <w:spacing w:line="13" w:lineRule="exact"/>
        <w:rPr>
          <w:rFonts w:eastAsia="Times New Roman"/>
          <w:sz w:val="24"/>
          <w:szCs w:val="24"/>
        </w:rPr>
      </w:pPr>
    </w:p>
    <w:p w:rsidR="00771F74" w:rsidRDefault="004667DD">
      <w:pPr>
        <w:spacing w:line="234" w:lineRule="auto"/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4.4. Присутствие на заседаниях Комиссии членов Комиссии обязательно. Делегирование членом Комиссии своих полномочий в Комиссии иным</w:t>
      </w:r>
    </w:p>
    <w:p w:rsidR="00771F74" w:rsidRDefault="00771F74">
      <w:pPr>
        <w:spacing w:line="13" w:lineRule="exact"/>
        <w:rPr>
          <w:rFonts w:eastAsia="Times New Roman"/>
          <w:sz w:val="24"/>
          <w:szCs w:val="24"/>
        </w:rPr>
      </w:pPr>
    </w:p>
    <w:p w:rsidR="00771F74" w:rsidRDefault="004667DD">
      <w:pPr>
        <w:spacing w:line="236" w:lineRule="auto"/>
        <w:ind w:left="26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должностным лицам не допускается. В случае невозможности присутствия члена Комиссии на заседании он обязан заблаговременно известить об этом Председателя Комиссии.</w:t>
      </w:r>
    </w:p>
    <w:p w:rsidR="00771F74" w:rsidRDefault="00771F74">
      <w:pPr>
        <w:spacing w:line="14" w:lineRule="exact"/>
        <w:rPr>
          <w:rFonts w:eastAsia="Times New Roman"/>
          <w:sz w:val="24"/>
          <w:szCs w:val="24"/>
        </w:rPr>
      </w:pPr>
    </w:p>
    <w:p w:rsidR="00771F74" w:rsidRDefault="004667DD">
      <w:pPr>
        <w:spacing w:line="234" w:lineRule="auto"/>
        <w:ind w:left="26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Лицо, исполняющее обязанности должностного лица, являющегося членом Комиссии, принимает участие в заседании Комиссии с правом совещательного голоса.</w:t>
      </w:r>
    </w:p>
    <w:p w:rsidR="00771F74" w:rsidRDefault="00771F74">
      <w:pPr>
        <w:spacing w:line="13" w:lineRule="exact"/>
        <w:rPr>
          <w:rFonts w:eastAsia="Times New Roman"/>
          <w:sz w:val="24"/>
          <w:szCs w:val="24"/>
        </w:rPr>
      </w:pPr>
    </w:p>
    <w:p w:rsidR="00771F74" w:rsidRDefault="004667DD">
      <w:pPr>
        <w:spacing w:line="234" w:lineRule="auto"/>
        <w:ind w:left="260" w:right="2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Заседание Комиссии считается правомочным, если на нем присутствует более половины ее членов.</w:t>
      </w:r>
    </w:p>
    <w:p w:rsidR="00771F74" w:rsidRDefault="00771F74">
      <w:pPr>
        <w:spacing w:line="13" w:lineRule="exact"/>
        <w:rPr>
          <w:rFonts w:eastAsia="Times New Roman"/>
          <w:sz w:val="24"/>
          <w:szCs w:val="24"/>
        </w:rPr>
      </w:pPr>
    </w:p>
    <w:p w:rsidR="00771F74" w:rsidRDefault="004667DD">
      <w:pPr>
        <w:spacing w:line="234" w:lineRule="auto"/>
        <w:ind w:left="260" w:right="2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зависимости от рассматриваемых вопросов к участию в заседаниях Комиссии могут привлекаться иные лица.</w:t>
      </w:r>
    </w:p>
    <w:p w:rsidR="00771F74" w:rsidRDefault="00771F74">
      <w:pPr>
        <w:spacing w:line="1" w:lineRule="exact"/>
        <w:rPr>
          <w:rFonts w:eastAsia="Times New Roman"/>
          <w:sz w:val="24"/>
          <w:szCs w:val="24"/>
        </w:rPr>
      </w:pPr>
    </w:p>
    <w:p w:rsidR="00771F74" w:rsidRDefault="004667DD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4.5.  Решения  Комиссии  принимаются  на  его  заседании  простым  большинством</w:t>
      </w:r>
    </w:p>
    <w:p w:rsidR="00771F74" w:rsidRDefault="00771F74">
      <w:pPr>
        <w:spacing w:line="12" w:lineRule="exact"/>
        <w:rPr>
          <w:rFonts w:eastAsia="Times New Roman"/>
          <w:sz w:val="24"/>
          <w:szCs w:val="24"/>
        </w:rPr>
      </w:pPr>
    </w:p>
    <w:p w:rsidR="00771F74" w:rsidRPr="004667DD" w:rsidRDefault="004667DD" w:rsidP="004667D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голосов от общего числа присутствующих на заседании членов Комиссии и вступают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</w:p>
    <w:p w:rsidR="00771F74" w:rsidRDefault="004667DD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силу после утверждения Председателем Комиссии. Члены Комиссии обладают равными правами при принятии решений.</w:t>
      </w:r>
    </w:p>
    <w:sectPr w:rsidR="00771F74" w:rsidSect="004667DD">
      <w:footerReference w:type="default" r:id="rId8"/>
      <w:pgSz w:w="11900" w:h="16838"/>
      <w:pgMar w:top="426" w:right="846" w:bottom="851" w:left="1440" w:header="0" w:footer="742" w:gutter="0"/>
      <w:cols w:space="720" w:equalWidth="0">
        <w:col w:w="962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1EA4" w:rsidRDefault="003D1EA4" w:rsidP="003F5D1C">
      <w:r>
        <w:separator/>
      </w:r>
    </w:p>
  </w:endnote>
  <w:endnote w:type="continuationSeparator" w:id="0">
    <w:p w:rsidR="003D1EA4" w:rsidRDefault="003D1EA4" w:rsidP="003F5D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25718657"/>
      <w:docPartObj>
        <w:docPartGallery w:val="Page Numbers (Bottom of Page)"/>
        <w:docPartUnique/>
      </w:docPartObj>
    </w:sdtPr>
    <w:sdtContent>
      <w:p w:rsidR="003F5D1C" w:rsidRDefault="00B77D2B">
        <w:pPr>
          <w:pStyle w:val="a6"/>
          <w:jc w:val="right"/>
        </w:pPr>
        <w:r>
          <w:fldChar w:fldCharType="begin"/>
        </w:r>
        <w:r w:rsidR="003F5D1C">
          <w:instrText>PAGE   \* MERGEFORMAT</w:instrText>
        </w:r>
        <w:r>
          <w:fldChar w:fldCharType="separate"/>
        </w:r>
        <w:r w:rsidR="005C01DB">
          <w:rPr>
            <w:noProof/>
          </w:rPr>
          <w:t>1</w:t>
        </w:r>
        <w:r>
          <w:fldChar w:fldCharType="end"/>
        </w:r>
      </w:p>
    </w:sdtContent>
  </w:sdt>
  <w:p w:rsidR="003F5D1C" w:rsidRDefault="003F5D1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1EA4" w:rsidRDefault="003D1EA4" w:rsidP="003F5D1C">
      <w:r>
        <w:separator/>
      </w:r>
    </w:p>
  </w:footnote>
  <w:footnote w:type="continuationSeparator" w:id="0">
    <w:p w:rsidR="003D1EA4" w:rsidRDefault="003D1EA4" w:rsidP="003F5D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AC1E9AEE"/>
    <w:lvl w:ilvl="0" w:tplc="346A3762">
      <w:start w:val="1"/>
      <w:numFmt w:val="bullet"/>
      <w:lvlText w:val="в"/>
      <w:lvlJc w:val="left"/>
    </w:lvl>
    <w:lvl w:ilvl="1" w:tplc="032E359C">
      <w:start w:val="1"/>
      <w:numFmt w:val="bullet"/>
      <w:lvlText w:val="-"/>
      <w:lvlJc w:val="left"/>
    </w:lvl>
    <w:lvl w:ilvl="2" w:tplc="0E40F10C">
      <w:numFmt w:val="decimal"/>
      <w:lvlText w:val=""/>
      <w:lvlJc w:val="left"/>
    </w:lvl>
    <w:lvl w:ilvl="3" w:tplc="1482263E">
      <w:numFmt w:val="decimal"/>
      <w:lvlText w:val=""/>
      <w:lvlJc w:val="left"/>
    </w:lvl>
    <w:lvl w:ilvl="4" w:tplc="6B68E514">
      <w:numFmt w:val="decimal"/>
      <w:lvlText w:val=""/>
      <w:lvlJc w:val="left"/>
    </w:lvl>
    <w:lvl w:ilvl="5" w:tplc="E2067AB6">
      <w:numFmt w:val="decimal"/>
      <w:lvlText w:val=""/>
      <w:lvlJc w:val="left"/>
    </w:lvl>
    <w:lvl w:ilvl="6" w:tplc="FFB66C74">
      <w:numFmt w:val="decimal"/>
      <w:lvlText w:val=""/>
      <w:lvlJc w:val="left"/>
    </w:lvl>
    <w:lvl w:ilvl="7" w:tplc="09905090">
      <w:numFmt w:val="decimal"/>
      <w:lvlText w:val=""/>
      <w:lvlJc w:val="left"/>
    </w:lvl>
    <w:lvl w:ilvl="8" w:tplc="125CA88A">
      <w:numFmt w:val="decimal"/>
      <w:lvlText w:val=""/>
      <w:lvlJc w:val="left"/>
    </w:lvl>
  </w:abstractNum>
  <w:abstractNum w:abstractNumId="1">
    <w:nsid w:val="00004AE1"/>
    <w:multiLevelType w:val="hybridMultilevel"/>
    <w:tmpl w:val="E9DC491E"/>
    <w:lvl w:ilvl="0" w:tplc="58B6AFD4">
      <w:start w:val="1"/>
      <w:numFmt w:val="bullet"/>
      <w:lvlText w:val="-"/>
      <w:lvlJc w:val="left"/>
    </w:lvl>
    <w:lvl w:ilvl="1" w:tplc="D1F4F64A">
      <w:numFmt w:val="decimal"/>
      <w:lvlText w:val=""/>
      <w:lvlJc w:val="left"/>
    </w:lvl>
    <w:lvl w:ilvl="2" w:tplc="21C61B72">
      <w:numFmt w:val="decimal"/>
      <w:lvlText w:val=""/>
      <w:lvlJc w:val="left"/>
    </w:lvl>
    <w:lvl w:ilvl="3" w:tplc="40824880">
      <w:numFmt w:val="decimal"/>
      <w:lvlText w:val=""/>
      <w:lvlJc w:val="left"/>
    </w:lvl>
    <w:lvl w:ilvl="4" w:tplc="ED624DB6">
      <w:numFmt w:val="decimal"/>
      <w:lvlText w:val=""/>
      <w:lvlJc w:val="left"/>
    </w:lvl>
    <w:lvl w:ilvl="5" w:tplc="C81A4A68">
      <w:numFmt w:val="decimal"/>
      <w:lvlText w:val=""/>
      <w:lvlJc w:val="left"/>
    </w:lvl>
    <w:lvl w:ilvl="6" w:tplc="FA30CA8A">
      <w:numFmt w:val="decimal"/>
      <w:lvlText w:val=""/>
      <w:lvlJc w:val="left"/>
    </w:lvl>
    <w:lvl w:ilvl="7" w:tplc="83F82738">
      <w:numFmt w:val="decimal"/>
      <w:lvlText w:val=""/>
      <w:lvlJc w:val="left"/>
    </w:lvl>
    <w:lvl w:ilvl="8" w:tplc="FC7CBB5E">
      <w:numFmt w:val="decimal"/>
      <w:lvlText w:val=""/>
      <w:lvlJc w:val="left"/>
    </w:lvl>
  </w:abstractNum>
  <w:abstractNum w:abstractNumId="2">
    <w:nsid w:val="00006784"/>
    <w:multiLevelType w:val="hybridMultilevel"/>
    <w:tmpl w:val="C9C4E706"/>
    <w:lvl w:ilvl="0" w:tplc="7C44D004">
      <w:start w:val="1"/>
      <w:numFmt w:val="bullet"/>
      <w:lvlText w:val="-"/>
      <w:lvlJc w:val="left"/>
    </w:lvl>
    <w:lvl w:ilvl="1" w:tplc="BC905D06">
      <w:start w:val="1"/>
      <w:numFmt w:val="bullet"/>
      <w:lvlText w:val="-"/>
      <w:lvlJc w:val="left"/>
    </w:lvl>
    <w:lvl w:ilvl="2" w:tplc="2C423A2C">
      <w:numFmt w:val="decimal"/>
      <w:lvlText w:val=""/>
      <w:lvlJc w:val="left"/>
    </w:lvl>
    <w:lvl w:ilvl="3" w:tplc="1A44221E">
      <w:numFmt w:val="decimal"/>
      <w:lvlText w:val=""/>
      <w:lvlJc w:val="left"/>
    </w:lvl>
    <w:lvl w:ilvl="4" w:tplc="5052D530">
      <w:numFmt w:val="decimal"/>
      <w:lvlText w:val=""/>
      <w:lvlJc w:val="left"/>
    </w:lvl>
    <w:lvl w:ilvl="5" w:tplc="1F648ECA">
      <w:numFmt w:val="decimal"/>
      <w:lvlText w:val=""/>
      <w:lvlJc w:val="left"/>
    </w:lvl>
    <w:lvl w:ilvl="6" w:tplc="604CDA4C">
      <w:numFmt w:val="decimal"/>
      <w:lvlText w:val=""/>
      <w:lvlJc w:val="left"/>
    </w:lvl>
    <w:lvl w:ilvl="7" w:tplc="29A29D04">
      <w:numFmt w:val="decimal"/>
      <w:lvlText w:val=""/>
      <w:lvlJc w:val="left"/>
    </w:lvl>
    <w:lvl w:ilvl="8" w:tplc="119841BA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71F74"/>
    <w:rsid w:val="003D1EA4"/>
    <w:rsid w:val="003F5D1C"/>
    <w:rsid w:val="004667DD"/>
    <w:rsid w:val="005C01DB"/>
    <w:rsid w:val="00771F74"/>
    <w:rsid w:val="00890AB2"/>
    <w:rsid w:val="00980118"/>
    <w:rsid w:val="00B77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F5D1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F5D1C"/>
  </w:style>
  <w:style w:type="paragraph" w:styleId="a6">
    <w:name w:val="footer"/>
    <w:basedOn w:val="a"/>
    <w:link w:val="a7"/>
    <w:uiPriority w:val="99"/>
    <w:unhideWhenUsed/>
    <w:rsid w:val="003F5D1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F5D1C"/>
  </w:style>
  <w:style w:type="paragraph" w:styleId="a8">
    <w:name w:val="No Spacing"/>
    <w:link w:val="a9"/>
    <w:qFormat/>
    <w:rsid w:val="00890AB2"/>
    <w:rPr>
      <w:rFonts w:asciiTheme="minorHAnsi" w:eastAsiaTheme="minorHAnsi" w:hAnsiTheme="minorHAnsi" w:cstheme="minorBidi"/>
      <w:lang w:eastAsia="en-US"/>
    </w:rPr>
  </w:style>
  <w:style w:type="character" w:customStyle="1" w:styleId="a9">
    <w:name w:val="Без интервала Знак"/>
    <w:link w:val="a8"/>
    <w:rsid w:val="00890AB2"/>
    <w:rPr>
      <w:rFonts w:asciiTheme="minorHAnsi" w:eastAsiaTheme="minorHAnsi" w:hAnsiTheme="minorHAnsi" w:cstheme="minorBid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5C01D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C01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F5D1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F5D1C"/>
  </w:style>
  <w:style w:type="paragraph" w:styleId="a6">
    <w:name w:val="footer"/>
    <w:basedOn w:val="a"/>
    <w:link w:val="a7"/>
    <w:uiPriority w:val="99"/>
    <w:unhideWhenUsed/>
    <w:rsid w:val="003F5D1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F5D1C"/>
  </w:style>
  <w:style w:type="paragraph" w:styleId="a8">
    <w:name w:val="No Spacing"/>
    <w:link w:val="a9"/>
    <w:qFormat/>
    <w:rsid w:val="00890AB2"/>
    <w:rPr>
      <w:rFonts w:asciiTheme="minorHAnsi" w:eastAsiaTheme="minorHAnsi" w:hAnsiTheme="minorHAnsi" w:cstheme="minorBidi"/>
      <w:lang w:eastAsia="en-US"/>
    </w:rPr>
  </w:style>
  <w:style w:type="character" w:customStyle="1" w:styleId="a9">
    <w:name w:val="Без интервала Знак"/>
    <w:link w:val="a8"/>
    <w:rsid w:val="00890AB2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Преподаватель</cp:lastModifiedBy>
  <cp:revision>3</cp:revision>
  <cp:lastPrinted>2019-07-19T19:09:00Z</cp:lastPrinted>
  <dcterms:created xsi:type="dcterms:W3CDTF">2019-08-21T19:54:00Z</dcterms:created>
  <dcterms:modified xsi:type="dcterms:W3CDTF">2019-08-27T08:44:00Z</dcterms:modified>
</cp:coreProperties>
</file>